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F89" w:rsidRDefault="000F6F89" w:rsidP="000F6F89">
      <w:pPr>
        <w:pBdr>
          <w:top w:val="double" w:sz="4" w:space="9" w:color="auto"/>
          <w:left w:val="double" w:sz="4" w:space="4" w:color="auto"/>
          <w:bottom w:val="double" w:sz="4" w:space="13" w:color="auto"/>
          <w:right w:val="double" w:sz="4" w:space="4" w:color="auto"/>
        </w:pBdr>
        <w:shd w:val="clear" w:color="auto" w:fill="F3F3F3"/>
        <w:tabs>
          <w:tab w:val="num" w:pos="3240"/>
        </w:tabs>
        <w:spacing w:before="240" w:after="240" w:line="240" w:lineRule="exact"/>
        <w:ind w:left="181"/>
        <w:jc w:val="center"/>
        <w:rPr>
          <w:rFonts w:ascii="Arial" w:hAnsi="Arial" w:cs="Arial"/>
          <w:b/>
          <w:bCs/>
        </w:rPr>
      </w:pPr>
      <w:r>
        <w:rPr>
          <w:rFonts w:ascii="Garamond" w:hAnsi="Garamond" w:cs="Arial"/>
          <w:b/>
          <w:bCs/>
          <w:sz w:val="24"/>
          <w:szCs w:val="24"/>
        </w:rPr>
        <w:t>CONDITIONS D’INSCRIPTION D’</w:t>
      </w:r>
      <w:r w:rsidRPr="009F4DC7">
        <w:rPr>
          <w:rFonts w:ascii="Garamond" w:hAnsi="Garamond" w:cs="Arial"/>
          <w:b/>
          <w:bCs/>
          <w:sz w:val="24"/>
          <w:szCs w:val="24"/>
        </w:rPr>
        <w:t xml:space="preserve">UN </w:t>
      </w:r>
      <w:r>
        <w:rPr>
          <w:rFonts w:ascii="Garamond" w:hAnsi="Garamond" w:cs="Arial"/>
          <w:b/>
          <w:bCs/>
          <w:sz w:val="24"/>
          <w:szCs w:val="24"/>
        </w:rPr>
        <w:t>ACTE CONSTITUTIF D’HYPOTHEQUE</w:t>
      </w:r>
    </w:p>
    <w:p w:rsidR="00F952AE" w:rsidRDefault="00F952AE" w:rsidP="00F952AE">
      <w:pPr>
        <w:spacing w:before="120" w:after="120" w:line="360" w:lineRule="auto"/>
        <w:jc w:val="both"/>
        <w:rPr>
          <w:rFonts w:ascii="Arial" w:hAnsi="Arial" w:cs="Arial"/>
        </w:rPr>
      </w:pPr>
    </w:p>
    <w:p w:rsidR="00F952AE" w:rsidRDefault="00F952AE" w:rsidP="00F952AE">
      <w:pPr>
        <w:spacing w:before="120" w:after="120" w:line="360" w:lineRule="auto"/>
        <w:jc w:val="both"/>
        <w:rPr>
          <w:rFonts w:ascii="Garamond" w:hAnsi="Garamond" w:cs="Arial"/>
          <w:sz w:val="24"/>
          <w:szCs w:val="24"/>
        </w:rPr>
      </w:pPr>
      <w:r w:rsidRPr="00F952AE">
        <w:rPr>
          <w:rFonts w:ascii="Garamond" w:hAnsi="Garamond" w:cs="Arial"/>
          <w:sz w:val="24"/>
          <w:szCs w:val="24"/>
        </w:rPr>
        <w:t>Les actes constitutifs d’hypothèque sont inscrits au registre d’immatriculation.</w:t>
      </w:r>
    </w:p>
    <w:p w:rsidR="00F952AE" w:rsidRDefault="00F952AE" w:rsidP="00F952AE">
      <w:pPr>
        <w:spacing w:before="120" w:after="120" w:line="360" w:lineRule="auto"/>
        <w:jc w:val="both"/>
        <w:rPr>
          <w:rFonts w:ascii="Garamond" w:hAnsi="Garamond" w:cs="Arial"/>
          <w:sz w:val="24"/>
          <w:szCs w:val="24"/>
        </w:rPr>
      </w:pPr>
    </w:p>
    <w:p w:rsidR="00F952AE" w:rsidRDefault="00F952AE" w:rsidP="00F952AE">
      <w:pPr>
        <w:spacing w:before="120" w:after="120" w:line="360" w:lineRule="auto"/>
        <w:jc w:val="both"/>
        <w:rPr>
          <w:rFonts w:ascii="Garamond" w:hAnsi="Garamond" w:cs="Arial"/>
          <w:sz w:val="24"/>
          <w:szCs w:val="24"/>
        </w:rPr>
      </w:pPr>
    </w:p>
    <w:p w:rsidR="00F952AE" w:rsidRPr="00F952AE" w:rsidRDefault="00F952AE" w:rsidP="00F952AE">
      <w:pPr>
        <w:spacing w:before="120" w:after="120" w:line="360" w:lineRule="auto"/>
        <w:jc w:val="both"/>
        <w:rPr>
          <w:rFonts w:ascii="Garamond" w:hAnsi="Garamond" w:cs="Arial"/>
          <w:sz w:val="24"/>
          <w:szCs w:val="24"/>
        </w:rPr>
      </w:pPr>
    </w:p>
    <w:p w:rsidR="00F952AE" w:rsidRDefault="00F952AE" w:rsidP="00F952AE">
      <w:pPr>
        <w:pBdr>
          <w:top w:val="double" w:sz="4" w:space="9" w:color="auto"/>
          <w:left w:val="double" w:sz="4" w:space="4" w:color="auto"/>
          <w:bottom w:val="double" w:sz="4" w:space="13" w:color="auto"/>
          <w:right w:val="double" w:sz="4" w:space="4" w:color="auto"/>
        </w:pBdr>
        <w:shd w:val="clear" w:color="auto" w:fill="F3F3F3"/>
        <w:tabs>
          <w:tab w:val="num" w:pos="3240"/>
        </w:tabs>
        <w:spacing w:before="240" w:after="240" w:line="240" w:lineRule="exact"/>
        <w:ind w:left="181"/>
        <w:jc w:val="center"/>
        <w:rPr>
          <w:rFonts w:ascii="Arial" w:hAnsi="Arial" w:cs="Arial"/>
          <w:b/>
          <w:bCs/>
        </w:rPr>
      </w:pPr>
      <w:r>
        <w:rPr>
          <w:rFonts w:ascii="Garamond" w:hAnsi="Garamond" w:cs="Arial"/>
          <w:b/>
          <w:bCs/>
          <w:sz w:val="24"/>
          <w:szCs w:val="24"/>
        </w:rPr>
        <w:t>CONDITIONS D’INSCRIPTION D’UN PROCES VERBAL</w:t>
      </w:r>
    </w:p>
    <w:p w:rsidR="00F952AE" w:rsidRDefault="00F952AE" w:rsidP="00F952AE">
      <w:pPr>
        <w:spacing w:before="120" w:after="120" w:line="360" w:lineRule="auto"/>
        <w:jc w:val="both"/>
        <w:rPr>
          <w:rFonts w:ascii="Garamond" w:hAnsi="Garamond" w:cs="Arial"/>
          <w:sz w:val="24"/>
          <w:szCs w:val="24"/>
        </w:rPr>
      </w:pPr>
    </w:p>
    <w:p w:rsidR="00F952AE" w:rsidRPr="00F952AE" w:rsidRDefault="00F952AE" w:rsidP="00F952AE">
      <w:pPr>
        <w:spacing w:before="120" w:after="120" w:line="360" w:lineRule="auto"/>
        <w:jc w:val="both"/>
        <w:rPr>
          <w:rFonts w:ascii="Garamond" w:hAnsi="Garamond" w:cs="Arial"/>
          <w:sz w:val="24"/>
          <w:szCs w:val="24"/>
        </w:rPr>
      </w:pPr>
      <w:r w:rsidRPr="00F952AE">
        <w:rPr>
          <w:rFonts w:ascii="Garamond" w:hAnsi="Garamond" w:cs="Arial"/>
          <w:sz w:val="24"/>
          <w:szCs w:val="24"/>
        </w:rPr>
        <w:t>L’inscription d’un procès - verbal de saisie est effectuée au registre d’immatriculation, conformément au code de l’aviation civile.</w:t>
      </w:r>
    </w:p>
    <w:p w:rsidR="00000000" w:rsidRDefault="00F952AE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compat>
    <w:useFELayout/>
  </w:compat>
  <w:rsids>
    <w:rsidRoot w:val="000F6F89"/>
    <w:rsid w:val="000F6F89"/>
    <w:rsid w:val="00F95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</dc:creator>
  <cp:keywords/>
  <dc:description/>
  <cp:lastModifiedBy>DEBORAH</cp:lastModifiedBy>
  <cp:revision>2</cp:revision>
  <dcterms:created xsi:type="dcterms:W3CDTF">2012-05-29T17:06:00Z</dcterms:created>
  <dcterms:modified xsi:type="dcterms:W3CDTF">2012-05-29T17:18:00Z</dcterms:modified>
</cp:coreProperties>
</file>